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A" w:rsidRPr="00B64BBA" w:rsidRDefault="00B64BBA" w:rsidP="00B64B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4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Перечень медицинских противопоказаний, при которых гражданину Российской Федерации запрещается управлять транспортными средствами</w:t>
      </w:r>
    </w:p>
    <w:p w:rsidR="00B64BBA" w:rsidRPr="00B64BBA" w:rsidRDefault="00B64BBA" w:rsidP="00B6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Все требования к пригодности водителя перечислены в </w:t>
      </w:r>
      <w:hyperlink r:id="rId4" w:tooltip="скачать полную версию документа" w:history="1">
        <w:r w:rsidRPr="00B64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приказе Минздрава СССР от 29.09.1989 N 555</w:t>
        </w:r>
      </w:hyperlink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«О совершенствовании системы медицинских осмотров трудящихся и водителей индивидуальных транспортных средств». </w:t>
      </w:r>
    </w:p>
    <w:p w:rsidR="00B64BBA" w:rsidRPr="00B64BBA" w:rsidRDefault="00B64BBA" w:rsidP="00B6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В нем перечень медицинских противопоказаний к водителям прописан в п.12.1. (Мотоциклы, мотороллеры, мотонарты всех типов и марок - категория А). Для категории B действуют лишь некоторые поправки к данному перечню. Причем категория B разделена на две группы: с правом работы по найму и без права работы по найму. </w:t>
      </w:r>
    </w:p>
    <w:p w:rsidR="00B64BBA" w:rsidRPr="00B64BBA" w:rsidRDefault="00B64BBA" w:rsidP="00B64B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4BBA">
        <w:rPr>
          <w:rFonts w:ascii="Times New Roman" w:eastAsia="Times New Roman" w:hAnsi="Times New Roman" w:cs="Times New Roman"/>
          <w:b/>
          <w:bCs/>
          <w:sz w:val="36"/>
          <w:szCs w:val="36"/>
        </w:rPr>
        <w:t>12.1. Мотоциклы, мотороллеры, мотонарты всех типов и марок - категория</w:t>
      </w:r>
      <w:proofErr w:type="gramStart"/>
      <w:r w:rsidRPr="00B64B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А</w:t>
      </w:r>
      <w:proofErr w:type="gramEnd"/>
    </w:p>
    <w:p w:rsidR="00B64BBA" w:rsidRPr="00B64BBA" w:rsidRDefault="00B64BBA" w:rsidP="00B6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>1.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2. Хроническое, не поддающееся консервативному лечению воспаление слезного мешка, свищ слезного мешка, а также упорное, не поддающееся лечению слезотечение (после оперативного лечения с хорошим результатом допуск к вождению разрешается).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3. Стойкая диплопия вследствие косоглазия любой этиологии.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4. Ограничение поля зрения более чем на 20 град. в любом из меридианов. Центральная скотома абсолютная или относительная (при скотоме и наличии изменений зрительной функции не ниже значений, указанных в п. 5-а допуск без ограничений).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5. Понижение остроты зрения в зависимости от стойких помутнений преломляющих сред или изменений глазного дна, аномалий рефракций, а также других причин органического характера: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а) острота зрения с коррекцией ниже 0,6 на лучшем глазу, ниже 0,2 на худшем. Допустимая коррекция при близорукости и дальнозоркости 8, ОД, в том числе контактными линзами, астигматизме 3, ОД (сумма сферы и цилиндра не должна превышать 8, ОД). Разница в силе линз двух глаз не должна превышать 3, ОД;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б) отсутствие зрения на одном глазу &lt;20&gt;;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>в) состояние после рефракционных операций на роговой оболочке (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кератотомия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кератомилез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кератокоагуляция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, рефракционная кератопластика). 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>Допускаются к вождению лица через 3 месяца после операции при остроте зрения с коррекцией не ниже указанной в п. 5-а, отсутствии осложнений и исходной (до операции) рефракцией от +8,0 до -8,0 Д. При невозможности установить дооперационную рефракцию годны при длине оси глаза от 21,5 до 27,0 мм; г) искусственный хрусталик хотя бы на одном глазу.</w:t>
      </w:r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стажированные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водители при остроте зрения с коррекцией не 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указанной</w:t>
      </w:r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в п. 5-а, нормальное поле зрения и отсутствие осложнений в течение полугода после операции.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6. Нарушения цветоощущения допускаются.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7. Заболевания сетчатки и зрительного нерва (пигментный ретинит, атрофия зрительного нерва, отслойка сетчатки и др.).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8. Глаукома (при начальной компенсированной глаукоме, нормальном глазном дне, при изменениях остроты зрения и поля зрения менее значений, указанных в п. п. 4, 5, допускаются с переосвидетельствованием через год).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9. Полная глухота на одно ухо при восприятии разговорной речи на другое на расстоянии менее 3 м, шепотной речи на расстоянии 1 м, или восприятии разговорной речи на каждое ухо менее 2 м (при полной глухоте, глухонемоте допуск осуществляется индивидуально с переосвидетельствованием не реже чем через 2 года).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10. Хроническое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односторонее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двусторонее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гнойное воспаление среднего уха, осложненное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холестеатомой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>, грануляциями или полипом (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эпитимпанит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). Наличие фистульного симптома (после оперативного лечения с хорошим результатом вопрос решается индивидуально).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11. Хронический гнойный мастоидит, осложнения вследствие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мастоидэктомии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(киста, свищ).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12. Заболевания любой этиологии, вызывающие нарушение функции вестибулярного аппарата, синдромы головокружения, нистагм (болезнь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Меньера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, лабиринтиты, вестибулярные кризы любой этиологии и др.).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13. Спонтанный нистагм при 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клонении</w:t>
      </w:r>
      <w:proofErr w:type="spellEnd"/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зрачков на 70 град. от среднего положения. 14. Доброкачественные новообразования, малоподвижные рубцы, значительно 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трудняющие</w:t>
      </w:r>
      <w:proofErr w:type="spellEnd"/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движения конечностей, 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движение.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>15. Отсутствие одной верхней или нижней конечности, кисти или стопы, а также деформация кисти или стопы, значительно затрудняющие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 &lt;18&gt;.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16. Отсутствие пальцев или фаланг, а также неподвижность в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межфаланговых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суставах: а) отсутствие двух фаланг большого пальца на правой или левой руке; б) отсутствие или неподвижность двух или более пальцев на правой руке или полное сведение хотя бы одного пальца; в)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17. Травматические деформации с наличием неврологической симптоматики и дефекты костей черепа. При наличии незначительных дефектов или деформаций костей черепа (при отсутствии неврологической симптоматики) допуск осуществляется индивидуально; переосвидетельствование через 2 года.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18. Укорочение нижней конечности более чем на 6 см,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освидетельствуемые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19. Заболевания, вызывающие ограничение движений или болезненность при движении конечностей, грыжи, свищи, выпадение прямой кишки, геморрой, водянка яичка или семенного канатика и др. Вопрос о допуске, в том числе после оперативного лечения решается индивидуально.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20. Заболевание сосудов: а) аортальные аневризмы, аневризмы сосудов головного мозга, аневризмы бедренной и подколенной артерий, аневризмы подкожно расположенных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сосудистых стволов (при подозрении на наличие аневризмы индивидуальный допуск с переосвидетельствованием через год, допуск 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>дает</w:t>
      </w:r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учреждение); б)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облитерирующий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эндартериит, II – III стадии, болезнь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Такаясу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; в) варикозное расширение вен с нарушением трофики, слоновостью и др.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21. Стойкие изменения в глотке, гортани, трахее, значительно затрудняющие дыхание. Деформация грудной клетки и позвоночника со значительным нарушением функции органов грудной полости (вопрос о допуске решается индивидуально).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22. 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23. Состояние после операции на сердце и крупных магистральных сосудах (при компенсации, с хорошими отдаленными результатами и заключением 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вопрос решается индивидуально с переосвидетельствованием через год). Лица с имплантированными искусственными водителями ритма сердца допускаются индивидуально.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24. Болезни сердца любой этиологии (эндокардит миокардит и др.), нарушение ритма любой этиологии (мерцательная аритмия, пароксизмальная тахикардия и др.), хроническая ишемическая болезнь сердца, в том числе состояние после перенесенного инфаркта миокарда вопрос о допуске решается индивидуально, на основании заключений специализированных учреждений (ежегодное переосвидетельствование), за исключением лиц со стенокардией покоя.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25. Гипертоническая болезнь III ст., вопрос о допуске лиц с гипертонической болезнью II ст. решается индивидуально (с частыми гипертоническими кризами 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>негодны</w:t>
      </w:r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26. Хронические заболевания легких и плевры, в том числе туберкулезной этиологии, бронхиальная астма, состояние после резекции легкого, бронхоэктатическая болезнь вопрос о допуске решается индивидуально.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27. 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28. Эндокринные заболевания со стойкими и выраженными нарушениями функции. Решение принимается индивидуально, на основании заключения эндокринолога; при течении заболевания с расстройствами сознания, склонностью к коматозным состояниям негодны.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29. а) Хронические психические заболевания и приравненные к ним состояния, подлежащие обязательному диспансерному динамическому наблюдению. Вопрос о допуске лиц с выраженными формами пограничных нервно психических расстройств, пограничной умственной отсталостью и задержками умственного развития решается в индивидуальном порядке (переосвидетельствование через 3 года). Эпилепсия и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синкопальные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состояния.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29. б) Хронический алкоголизм, наркомании, токсикомании допускаются после лечения и снятия с учета.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30. Хронические рецидивирующие заболевания периферической нервной системы и остаточные явления перенесенных заболеваний и травм крупных нервных стволов со стойким нарушением движений, чувствительности и трофики.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31. Выпадение матки и влагалища,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ректовагинальные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>пузыр</w:t>
      </w:r>
      <w:proofErr w:type="spellEnd"/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но влагалищные свищи (разрывы промежности с нарушением целостности сфинктера прямой кишки) (после оперативного лечения с хорошим результатом допускаются в индивидуальном порядке). 32. Рост ниже 150 см (вопрос решается индивидуально), резкое отставание физического развития. </w:t>
      </w:r>
    </w:p>
    <w:p w:rsidR="00B64BBA" w:rsidRPr="00B64BBA" w:rsidRDefault="00B64BBA" w:rsidP="00B64B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4B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12.3. Автомобили, полная масса которых не превышает 3500 кг и число сидячих мест которых, помимо сиденья </w:t>
      </w:r>
      <w:r w:rsidRPr="00B64BB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водителя, не превышает 8 – категория</w:t>
      </w:r>
      <w:proofErr w:type="gramStart"/>
      <w:r w:rsidRPr="00B64B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</w:t>
      </w:r>
      <w:proofErr w:type="gramEnd"/>
      <w:r w:rsidRPr="00B64B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 правом работы по найму.</w:t>
      </w:r>
    </w:p>
    <w:p w:rsidR="00B64BBA" w:rsidRPr="00B64BBA" w:rsidRDefault="00B64BBA" w:rsidP="00B6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См. противопоказания, изложенные в п. 12.1; дополнительно: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5. Для водителей такси и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спецавтотранспорта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(машины станций скорой и неотложной медицинской помощи, оперативные и др.), относящихся к категории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: острота зрения с коррекцией ниже 0,8 на одном глазу, ниже 0,4 на другом. Допустимая коррекция, 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. п. 12.1; состояние после рефракционных операций на роговой оболочке, см. п. 12.1; искусственный хрусталик, см. п. 12.1.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6. Нарушение цветоощущения типа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дихромазии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8. Только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стажированные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водители.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Восприятие разговорной речи на одно или оба уха на расстоянии менее 3 м, шепотной речи на расстоянии 1 м (при полной глухоте на одно ухо и восприятии разговорной речи на расстоянии не менее 3 м на другое ухо или восприятие разговорной речи не менее 2 м на каждое ухо, вопрос о допуске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стажированных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водителей решается индивидуально, переосвидетельствование ежегодно).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 во всех случаях.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15. Не допускаются водители такси и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спецавтотранспорта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21. Без индивидуального допуска.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23. Состояние после операции на сердце и крупных магистральных сосудах, в том числе и лица с имплантированными водителями ритма сердца без индивидуального допуска.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25. Гипертоническая болезнь II - III ст. Вопрос о допуске с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гипертон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. болезнью I ст. - индивидуально.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26. Переосвидетельствование через 1 год.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28. При диагностике диабета негодны.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29. а) См. 12.1. 29. б) После специального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противоалкогольного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лечения с хорошими результатами при отсутствии деградации личности и </w:t>
      </w:r>
      <w:proofErr w:type="spellStart"/>
      <w:proofErr w:type="gramStart"/>
      <w:r w:rsidRPr="00B64BBA">
        <w:rPr>
          <w:rFonts w:ascii="Times New Roman" w:eastAsia="Times New Roman" w:hAnsi="Times New Roman" w:cs="Times New Roman"/>
          <w:sz w:val="24"/>
          <w:szCs w:val="24"/>
        </w:rPr>
        <w:t>сомато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неврологических</w:t>
      </w:r>
      <w:proofErr w:type="gram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расстройств у больных хроническим алкоголизмом вопрос об их допуске решается индивидуально медицинской комиссией наркологического учреждения, имеющего в своем составе организационно методический консультативный отдел, при предоставлении больным хроническим алкоголизмом положительной характеристики - ходатайства с места работы и информации о его поведении по месту жительства из органов внутренних дел. Больные наркоманиями и токсикоманиями допускаются в аналогичном порядке, но при наличии у них стойкой ремиссии не менее трех лет.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32. Не допускаются. </w:t>
      </w:r>
      <w:proofErr w:type="spellStart"/>
      <w:r w:rsidRPr="00B64BBA">
        <w:rPr>
          <w:rFonts w:ascii="Times New Roman" w:eastAsia="Times New Roman" w:hAnsi="Times New Roman" w:cs="Times New Roman"/>
          <w:sz w:val="24"/>
          <w:szCs w:val="24"/>
        </w:rPr>
        <w:t>Стажированные</w:t>
      </w:r>
      <w:proofErr w:type="spellEnd"/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 водители - индивидуально.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33. Язвенная болезнь желудка и 12-перстной кишки, хронические заболевания печени, желчевыводящей системы, поджелудочной железы с частыми обострениями, болезнь оперированного желудка - допуск индивидуальный, с переосвидетельствованием через 2 года. </w:t>
      </w:r>
    </w:p>
    <w:p w:rsidR="00B64BBA" w:rsidRPr="00B64BBA" w:rsidRDefault="00B64BBA" w:rsidP="00B64B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4BBA">
        <w:rPr>
          <w:rFonts w:ascii="Times New Roman" w:eastAsia="Times New Roman" w:hAnsi="Times New Roman" w:cs="Times New Roman"/>
          <w:b/>
          <w:bCs/>
          <w:sz w:val="36"/>
          <w:szCs w:val="36"/>
        </w:rPr>
        <w:t>12.4. Автомобили, полная масса которых не превышает 3500 кг и число сидячих мест которых, помимо сиденья водителей, не превышает 8 – категория</w:t>
      </w:r>
      <w:proofErr w:type="gramStart"/>
      <w:r w:rsidRPr="00B64B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</w:t>
      </w:r>
      <w:proofErr w:type="gramEnd"/>
      <w:r w:rsidRPr="00B64B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без права работы по найму.</w:t>
      </w:r>
    </w:p>
    <w:p w:rsidR="000F00AA" w:rsidRDefault="00B64BBA" w:rsidP="0067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4BBA">
        <w:rPr>
          <w:rFonts w:ascii="Times New Roman" w:eastAsia="Times New Roman" w:hAnsi="Times New Roman" w:cs="Times New Roman"/>
          <w:sz w:val="24"/>
          <w:szCs w:val="24"/>
        </w:rPr>
        <w:t xml:space="preserve">См. противопоказания, изложенные в п. 12.1, дополнительно: </w:t>
      </w:r>
      <w:r w:rsidRPr="00B64BBA">
        <w:rPr>
          <w:rFonts w:ascii="Times New Roman" w:eastAsia="Times New Roman" w:hAnsi="Times New Roman" w:cs="Times New Roman"/>
          <w:sz w:val="24"/>
          <w:szCs w:val="24"/>
        </w:rPr>
        <w:br/>
        <w:t xml:space="preserve">5. б) в виде исключения допускаются водители при условии, если острота зрения на оставшемся глазу 0,8 (без коррекции) и нормальном поле зрения; переосвидетельствование через год. </w:t>
      </w:r>
    </w:p>
    <w:p w:rsidR="00670626" w:rsidRDefault="00670626" w:rsidP="00670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70626" w:rsidRDefault="00670626" w:rsidP="00670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70626" w:rsidRDefault="00670626" w:rsidP="00670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B64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Перечень</w:t>
      </w:r>
    </w:p>
    <w:p w:rsidR="00670626" w:rsidRDefault="00670626" w:rsidP="00670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B64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медицинских противопоказаний,</w:t>
      </w:r>
    </w:p>
    <w:p w:rsidR="00670626" w:rsidRPr="00670626" w:rsidRDefault="00670626" w:rsidP="00670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4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 </w:t>
      </w:r>
      <w:proofErr w:type="gramStart"/>
      <w:r w:rsidRPr="00B64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которых</w:t>
      </w:r>
      <w:proofErr w:type="gramEnd"/>
      <w:r w:rsidRPr="00B64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гражданину</w:t>
      </w:r>
    </w:p>
    <w:p w:rsidR="00670626" w:rsidRPr="00670626" w:rsidRDefault="00670626" w:rsidP="00670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4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Российской Федерации</w:t>
      </w:r>
    </w:p>
    <w:p w:rsidR="00670626" w:rsidRPr="00670626" w:rsidRDefault="00670626" w:rsidP="00670626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56"/>
          <w:szCs w:val="56"/>
          <w:u w:val="single"/>
        </w:rPr>
      </w:pPr>
      <w:r w:rsidRPr="00670626">
        <w:rPr>
          <w:rFonts w:ascii="Georgia" w:eastAsia="Times New Roman" w:hAnsi="Georgia" w:cs="Times New Roman"/>
          <w:b/>
          <w:bCs/>
          <w:kern w:val="36"/>
          <w:sz w:val="56"/>
          <w:szCs w:val="56"/>
          <w:u w:val="single"/>
        </w:rPr>
        <w:t>запрещается</w:t>
      </w:r>
    </w:p>
    <w:p w:rsidR="00670626" w:rsidRPr="00B64BBA" w:rsidRDefault="00670626" w:rsidP="00670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4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управлять транспортными средствами</w:t>
      </w:r>
    </w:p>
    <w:p w:rsidR="00670626" w:rsidRPr="00670626" w:rsidRDefault="00670626" w:rsidP="00670626">
      <w:pPr>
        <w:spacing w:before="100" w:beforeAutospacing="1" w:after="100" w:afterAutospacing="1" w:line="240" w:lineRule="auto"/>
        <w:jc w:val="center"/>
        <w:rPr>
          <w:rFonts w:ascii="Georgia" w:hAnsi="Georgia"/>
          <w:sz w:val="44"/>
          <w:szCs w:val="44"/>
        </w:rPr>
      </w:pPr>
      <w:r w:rsidRPr="00670626">
        <w:rPr>
          <w:rFonts w:ascii="Georgia" w:hAnsi="Georgia"/>
          <w:sz w:val="44"/>
          <w:szCs w:val="44"/>
        </w:rPr>
        <w:t>(официальный документ)</w:t>
      </w:r>
    </w:p>
    <w:sectPr w:rsidR="00670626" w:rsidRPr="00670626" w:rsidSect="0035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64BBA"/>
    <w:rsid w:val="000F00AA"/>
    <w:rsid w:val="00351111"/>
    <w:rsid w:val="00670626"/>
    <w:rsid w:val="00B6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11"/>
  </w:style>
  <w:style w:type="paragraph" w:styleId="1">
    <w:name w:val="heading 1"/>
    <w:basedOn w:val="a"/>
    <w:link w:val="10"/>
    <w:uiPriority w:val="9"/>
    <w:qFormat/>
    <w:rsid w:val="00B64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4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4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64BBA"/>
    <w:rPr>
      <w:color w:val="0000FF"/>
      <w:u w:val="single"/>
    </w:rPr>
  </w:style>
  <w:style w:type="paragraph" w:customStyle="1" w:styleId="artp">
    <w:name w:val="art_p"/>
    <w:basedOn w:val="a"/>
    <w:rsid w:val="00B6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tovodila.ru/files/doc/med_dopusk_voditel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1900</Words>
  <Characters>10832</Characters>
  <Application>Microsoft Office Word</Application>
  <DocSecurity>0</DocSecurity>
  <Lines>90</Lines>
  <Paragraphs>25</Paragraphs>
  <ScaleCrop>false</ScaleCrop>
  <Company>Microsoft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2012-03-28T11:10:00Z</cp:lastPrinted>
  <dcterms:created xsi:type="dcterms:W3CDTF">2012-03-28T10:35:00Z</dcterms:created>
  <dcterms:modified xsi:type="dcterms:W3CDTF">2012-03-28T11:10:00Z</dcterms:modified>
</cp:coreProperties>
</file>